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082848"/>
          <w:sz w:val="48"/>
          <w:szCs w:val="48"/>
        </w:rPr>
        <w:t xml:space="preserve">MIBO RISK REGISTER</w:t>
      </w:r>
    </w:p>
    <w:p>
      <w:pPr>
        <w:spacing w:after="360"/>
        <w:jc w:val="center"/>
      </w:pPr>
      <w:r>
        <w:rPr>
          <w:rFonts w:ascii="Arial" w:cs="Arial" w:eastAsia="Arial" w:hAnsi="Arial"/>
          <w:color w:val="08A8B8"/>
          <w:sz w:val="28"/>
          <w:szCs w:val="28"/>
        </w:rPr>
        <w:t xml:space="preserve">90-Second Promotional Video Script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7580"/>
      </w:tblGrid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Duration:</w:t>
            </w:r>
          </w:p>
        </w:tc>
        <w:tc>
          <w:tcPr>
            <w:tcW w:type="dxa" w:w="75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~90 seconds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Format:</w:t>
            </w:r>
          </w:p>
        </w:tc>
        <w:tc>
          <w:tcPr>
            <w:tcW w:type="dxa" w:w="75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Screen recording with voiceover</w:t>
            </w:r>
          </w:p>
        </w:tc>
      </w:tr>
      <w:tr>
        <w:tc>
          <w:tcPr>
            <w:tcW w:type="dxa" w:w="2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b/>
                <w:bCs/>
                <w:sz w:val="22"/>
                <w:szCs w:val="22"/>
              </w:rPr>
              <w:t xml:space="preserve">Tone:</w:t>
            </w:r>
          </w:p>
        </w:tc>
        <w:tc>
          <w:tcPr>
            <w:tcW w:type="dxa" w:w="75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r>
              <w:rPr>
                <w:sz w:val="22"/>
                <w:szCs w:val="22"/>
              </w:rPr>
              <w:t xml:space="preserve">Professional, confident, forward-looking</w:t>
            </w:r>
          </w:p>
        </w:tc>
      </w:tr>
    </w:tbl>
    <w:p>
      <w:pPr>
        <w:spacing w:before="400"/>
      </w:pPr>
    </w:p>
    <w:p>
      <w:pPr>
        <w:pStyle w:val="Heading1"/>
      </w:pPr>
      <w:r>
        <w:t xml:space="preserve">HOOK (0:00–0:08)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AUDIO (Voiceover)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VISUAL (Screenshot/Animation)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80"/>
            </w:pPr>
            <w:r>
              <w:rPr>
                <w:i/>
                <w:iCs/>
                <w:sz w:val="22"/>
                <w:szCs w:val="22"/>
              </w:rPr>
              <w:t xml:space="preserve">"Spreadsheets. Manual tracking. Things falling through the gaps."</w:t>
            </w:r>
          </w:p>
          <w:p>
            <w:r>
              <w:rPr>
                <w:sz w:val="22"/>
                <w:szCs w:val="22"/>
              </w:rPr>
              <w:t xml:space="preserve">[Pause]</w:t>
            </w:r>
          </w:p>
          <w:p>
            <w:r>
              <w:rPr>
                <w:i/>
                <w:iCs/>
                <w:sz w:val="22"/>
                <w:szCs w:val="22"/>
              </w:rPr>
              <w:t xml:space="preserve">"Sound familiar?"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Quick cuts of:</w:t>
            </w:r>
          </w:p>
          <w:p>
            <w:r>
              <w:rPr>
                <w:sz w:val="22"/>
                <w:szCs w:val="22"/>
              </w:rPr>
              <w:t xml:space="preserve">• Messy Excel spreadsheet</w:t>
            </w:r>
          </w:p>
          <w:p>
            <w:r>
              <w:rPr>
                <w:sz w:val="22"/>
                <w:szCs w:val="22"/>
              </w:rPr>
              <w:t xml:space="preserve">• Overdue task notification</w:t>
            </w:r>
          </w:p>
          <w:p>
            <w:r>
              <w:rPr>
                <w:sz w:val="22"/>
                <w:szCs w:val="22"/>
              </w:rPr>
              <w:t xml:space="preserve">• Frustrated person at desk</w:t>
            </w:r>
          </w:p>
          <w:p>
            <w:r>
              <w:rPr>
                <w:sz w:val="22"/>
                <w:szCs w:val="22"/>
              </w:rPr>
              <w:t xml:space="preserve">Then: Mibo logo fade-in</w:t>
            </w:r>
          </w:p>
        </w:tc>
      </w:tr>
    </w:tbl>
    <w:p>
      <w:pPr>
        <w:pStyle w:val="Heading1"/>
      </w:pPr>
      <w:r>
        <w:t xml:space="preserve">INTRODUCTION (0:08–0:20)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AUDIO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VISUAL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80"/>
            </w:pPr>
            <w:r>
              <w:rPr>
                <w:i/>
                <w:iCs/>
                <w:sz w:val="22"/>
                <w:szCs w:val="22"/>
              </w:rPr>
              <w:t xml:space="preserve">"Introducing the Mibo Risk Register — the first psychosocial-specific risk register designed to manage your entire program."</w:t>
            </w:r>
          </w:p>
          <w:p>
            <w:r>
              <w:rPr>
                <w:i/>
                <w:iCs/>
                <w:sz w:val="22"/>
                <w:szCs w:val="22"/>
              </w:rPr>
              <w:t xml:space="preserve">"Now, Mibo combines the world's most sophisticated psychosocial risk assessment with a fully connected risk register and management system."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Smooth zoom into Mibo Risk Register dashboard overview</w:t>
            </w:r>
          </w:p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sz w:val="22"/>
                <w:szCs w:val="22"/>
              </w:rPr>
              <w:t xml:space="preserve">Show connected modules: Assessment → Dashboard → Risk Register</w:t>
            </w:r>
          </w:p>
        </w:tc>
      </w:tr>
    </w:tbl>
    <w:p>
      <w:pPr>
        <w:pStyle w:val="Heading1"/>
      </w:pPr>
      <w:r>
        <w:t xml:space="preserve">KEY FEATURES (0:20–0:50)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AUDIO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VISUAL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i/>
                <w:iCs/>
                <w:sz w:val="22"/>
                <w:szCs w:val="22"/>
              </w:rPr>
              <w:t xml:space="preserve">"Store your evidence and build your compliance trail."</w:t>
            </w:r>
          </w:p>
          <w:p>
            <w:pPr>
              <w:spacing w:after="120"/>
            </w:pPr>
            <w:r>
              <w:rPr>
                <w:i/>
                <w:iCs/>
                <w:sz w:val="22"/>
                <w:szCs w:val="22"/>
              </w:rPr>
              <w:t xml:space="preserve">"Manage actions and ensure delivery — with automatic notifications so nothing slips."</w:t>
            </w:r>
          </w:p>
          <w:p>
            <w:pPr>
              <w:spacing w:after="120"/>
            </w:pPr>
            <w:r>
              <w:rPr>
                <w:i/>
                <w:iCs/>
                <w:sz w:val="22"/>
                <w:szCs w:val="22"/>
              </w:rPr>
              <w:t xml:space="preserve">"No more spreadsheets. This is enterprise-level management — with role-based access control."</w:t>
            </w:r>
          </w:p>
          <w:p>
            <w:r>
              <w:rPr>
                <w:i/>
                <w:iCs/>
                <w:sz w:val="22"/>
                <w:szCs w:val="22"/>
              </w:rPr>
              <w:t xml:space="preserve">"Tell your defensible story. Track controls against primary risks, secondary risks, and protective factors — the way psychosocial risk actually works."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Show: Control Measure detail page with evidence links, documents attached</w:t>
            </w:r>
          </w:p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sz w:val="22"/>
                <w:szCs w:val="22"/>
              </w:rPr>
              <w:t xml:space="preserve">Show: Actions page with status indicators, due dates, owner assignments</w:t>
            </w:r>
          </w:p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sz w:val="22"/>
                <w:szCs w:val="22"/>
              </w:rPr>
              <w:t xml:space="preserve">Show: User permissions/access settings screen</w:t>
            </w:r>
          </w:p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sz w:val="22"/>
                <w:szCs w:val="22"/>
              </w:rPr>
              <w:t xml:space="preserve">Show: New Entry form with Primary/Secondary/Protective factor dropdowns</w:t>
            </w:r>
          </w:p>
        </w:tc>
      </w:tr>
    </w:tbl>
    <w:p>
      <w:pPr>
        <w:pStyle w:val="Heading1"/>
      </w:pPr>
      <w:r>
        <w:t xml:space="preserve">ADVANCED CAPABILITIES (0:50–1:05)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AUDIO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VISUAL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i/>
                <w:iCs/>
                <w:sz w:val="22"/>
                <w:szCs w:val="22"/>
              </w:rPr>
              <w:t xml:space="preserve">"Link controls to specific scenarios — for situations that elevate risk."</w:t>
            </w:r>
          </w:p>
          <w:p>
            <w:r>
              <w:rPr>
                <w:i/>
                <w:iCs/>
                <w:sz w:val="22"/>
                <w:szCs w:val="22"/>
              </w:rPr>
              <w:t xml:space="preserve">"And use risk matrices to report within your broader enterprise risk frameworks — with inherent and residual risk tracking."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Show: Scenarios section with linked controls</w:t>
            </w:r>
          </w:p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sz w:val="22"/>
                <w:szCs w:val="22"/>
              </w:rPr>
              <w:t xml:space="preserve">Show: Risk Matrix with likelihood/impact grid, inherent vs residual ratings</w:t>
            </w:r>
          </w:p>
        </w:tc>
      </w:tr>
    </w:tbl>
    <w:p>
      <w:pPr>
        <w:pStyle w:val="Heading1"/>
      </w:pPr>
      <w:r>
        <w:t xml:space="preserve">BENEFITS (1:05–1:20)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AUDIO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VISUAL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i/>
                <w:iCs/>
                <w:sz w:val="22"/>
                <w:szCs w:val="22"/>
              </w:rPr>
              <w:t xml:space="preserve">"Help your teams manage and be accountable. From senior leaders to frontline managers — everyone sees what's relevant to them."</w:t>
            </w:r>
          </w:p>
          <w:p>
            <w:r>
              <w:rPr>
                <w:i/>
                <w:iCs/>
                <w:sz w:val="22"/>
                <w:szCs w:val="22"/>
              </w:rPr>
              <w:t xml:space="preserve">"Save time. Build your evidence base. And create a learning system that gets stronger every cycle."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Show: Business group filter/selector</w:t>
            </w:r>
          </w:p>
          <w:p>
            <w:r>
              <w:rPr>
                <w:sz w:val="22"/>
                <w:szCs w:val="22"/>
              </w:rPr>
              <w:t xml:space="preserve">Show: Different user views (manager vs admin)</w:t>
            </w:r>
          </w:p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sz w:val="22"/>
                <w:szCs w:val="22"/>
              </w:rPr>
              <w:t xml:space="preserve">Show: Review history on a control measure, showing improvement over time</w:t>
            </w:r>
          </w:p>
        </w:tc>
      </w:tr>
    </w:tbl>
    <w:p>
      <w:pPr>
        <w:pStyle w:val="Heading1"/>
      </w:pPr>
      <w:r>
        <w:t xml:space="preserve">CLOSE + CTA (1:20–1:30)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AUDIO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8F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VISUAL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i/>
                <w:iCs/>
                <w:sz w:val="22"/>
                <w:szCs w:val="22"/>
              </w:rPr>
              <w:t xml:space="preserve">"The best part? All Mibo clients — current and future — get access at no extra cost."</w:t>
            </w:r>
          </w:p>
          <w:p>
            <w:pPr>
              <w:spacing w:after="120"/>
            </w:pPr>
            <w:r>
              <w:rPr>
                <w:i/>
                <w:iCs/>
                <w:sz w:val="22"/>
                <w:szCs w:val="22"/>
              </w:rPr>
              <w:t xml:space="preserve">"The Mibo Risk Register. Purpose-built. Fully connected. Ready when you are."</w:t>
            </w:r>
          </w:p>
          <w:p>
            <w:r>
              <w:rPr>
                <w:i/>
                <w:iCs/>
                <w:sz w:val="22"/>
                <w:szCs w:val="22"/>
              </w:rPr>
              <w:t xml:space="preserve">"Visit mibowork.com.au to learn more."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Text overlay: "Included for all Mibo clients"</w:t>
            </w:r>
          </w:p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sz w:val="22"/>
                <w:szCs w:val="22"/>
              </w:rPr>
              <w:t xml:space="preserve">Zoom out to full dashboard view</w:t>
            </w:r>
          </w:p>
          <w:p>
            <w:r>
              <w:rPr>
                <w:sz w:val="22"/>
                <w:szCs w:val="22"/>
              </w:rPr>
              <w:t xml:space="preserve"/>
            </w:r>
          </w:p>
          <w:p>
            <w:r>
              <w:rPr>
                <w:sz w:val="22"/>
                <w:szCs w:val="22"/>
              </w:rPr>
              <w:t xml:space="preserve">End card: Mibo logo + mibowork.com.au + "Schedule a demo" button</w:t>
            </w:r>
          </w:p>
        </w:tc>
      </w:tr>
    </w:tbl>
    <w:p>
      <w:pPr>
        <w:spacing w:before="400" w:after="200"/>
      </w:pPr>
    </w:p>
    <w:p>
      <w:pPr>
        <w:pStyle w:val="Heading2"/>
      </w:pPr>
      <w:r>
        <w:t xml:space="preserve">Script Summary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40"/>
        <w:gridCol w:w="5040"/>
      </w:tblGrid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Total word count: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~225 words (~90 seconds at moderate pace)</w:t>
            </w:r>
          </w:p>
        </w:tc>
      </w:tr>
      <w:tr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Recommended screenshots:</w:t>
            </w:r>
          </w:p>
        </w:tc>
        <w:tc>
          <w:tcPr>
            <w:tcW w:type="dxa" w:w="50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2"/>
                <w:szCs w:val="22"/>
              </w:rPr>
              <w:t xml:space="preserve">8–10 screen recordings/transitions</w:t>
            </w:r>
          </w:p>
        </w:tc>
      </w:tr>
    </w:tbl>
    <w:p>
      <w:pPr>
        <w:spacing w:before="300"/>
      </w:pPr>
    </w:p>
    <w:p>
      <w:pPr>
        <w:pStyle w:val="Heading2"/>
      </w:pPr>
      <w:r>
        <w:t xml:space="preserve">Recommended Screenshots/Recordings</w:t>
      </w:r>
    </w:p>
    <w:p>
      <w:pPr>
        <w:spacing w:after="80"/>
      </w:pPr>
      <w:r>
        <w:rPr>
          <w:sz w:val="22"/>
          <w:szCs w:val="22"/>
        </w:rPr>
        <w:t xml:space="preserve">1. Risk Register dashboard overview (main landing page)</w:t>
      </w:r>
    </w:p>
    <w:p>
      <w:pPr>
        <w:spacing w:after="80"/>
      </w:pPr>
      <w:r>
        <w:rPr>
          <w:sz w:val="22"/>
          <w:szCs w:val="22"/>
        </w:rPr>
        <w:t xml:space="preserve">2. Control Measure detail page with evidence/document links</w:t>
      </w:r>
    </w:p>
    <w:p>
      <w:pPr>
        <w:spacing w:after="80"/>
      </w:pPr>
      <w:r>
        <w:rPr>
          <w:sz w:val="22"/>
          <w:szCs w:val="22"/>
        </w:rPr>
        <w:t xml:space="preserve">3. Actions page with status indicators and due dates</w:t>
      </w:r>
    </w:p>
    <w:p>
      <w:pPr>
        <w:spacing w:after="80"/>
      </w:pPr>
      <w:r>
        <w:rPr>
          <w:sz w:val="22"/>
          <w:szCs w:val="22"/>
        </w:rPr>
        <w:t xml:space="preserve">4. Role-based access/permissions settings</w:t>
      </w:r>
    </w:p>
    <w:p>
      <w:pPr>
        <w:spacing w:after="80"/>
      </w:pPr>
      <w:r>
        <w:rPr>
          <w:sz w:val="22"/>
          <w:szCs w:val="22"/>
        </w:rPr>
        <w:t xml:space="preserve">5. New Entry form showing Primary/Secondary/Protective factor selection</w:t>
      </w:r>
    </w:p>
    <w:p>
      <w:pPr>
        <w:spacing w:after="80"/>
      </w:pPr>
      <w:r>
        <w:rPr>
          <w:sz w:val="22"/>
          <w:szCs w:val="22"/>
        </w:rPr>
        <w:t xml:space="preserve">6. Scenarios section with linked controls</w:t>
      </w:r>
    </w:p>
    <w:p>
      <w:pPr>
        <w:spacing w:after="80"/>
      </w:pPr>
      <w:r>
        <w:rPr>
          <w:sz w:val="22"/>
          <w:szCs w:val="22"/>
        </w:rPr>
        <w:t xml:space="preserve">7. Risk Matrix with inherent/residual risk ratings</w:t>
      </w:r>
    </w:p>
    <w:p>
      <w:pPr>
        <w:spacing w:after="80"/>
      </w:pPr>
      <w:r>
        <w:rPr>
          <w:sz w:val="22"/>
          <w:szCs w:val="22"/>
        </w:rPr>
        <w:t xml:space="preserve">8. Business group selector/filter</w:t>
      </w:r>
    </w:p>
    <w:p>
      <w:pPr>
        <w:spacing w:after="80"/>
      </w:pPr>
      <w:r>
        <w:rPr>
          <w:sz w:val="22"/>
          <w:szCs w:val="22"/>
        </w:rPr>
        <w:t xml:space="preserve">9. Review history showing control evolution over time</w:t>
      </w:r>
    </w:p>
    <w:p>
      <w:pPr>
        <w:spacing w:after="80"/>
      </w:pPr>
      <w:r>
        <w:rPr>
          <w:sz w:val="22"/>
          <w:szCs w:val="22"/>
        </w:rPr>
        <w:t xml:space="preserve">10. End card with Mibo branding</w:t>
      </w:r>
    </w:p>
    <w:p>
      <w:pPr>
        <w:spacing w:before="300"/>
      </w:pPr>
    </w:p>
    <w:p>
      <w:pPr>
        <w:pStyle w:val="Heading2"/>
      </w:pPr>
      <w:r>
        <w:t xml:space="preserve">Key Messages Covered</w:t>
      </w:r>
    </w:p>
    <w:p>
      <w:pPr>
        <w:spacing w:after="60"/>
      </w:pPr>
      <w:r>
        <w:rPr>
          <w:sz w:val="22"/>
          <w:szCs w:val="22"/>
        </w:rPr>
        <w:t xml:space="preserve">✓ First psychosocial-specific risk register</w:t>
      </w:r>
    </w:p>
    <w:p>
      <w:pPr>
        <w:spacing w:after="60"/>
      </w:pPr>
      <w:r>
        <w:rPr>
          <w:sz w:val="22"/>
          <w:szCs w:val="22"/>
        </w:rPr>
        <w:t xml:space="preserve">✓ Connected to Mibo's assessment platform</w:t>
      </w:r>
    </w:p>
    <w:p>
      <w:pPr>
        <w:spacing w:after="60"/>
      </w:pPr>
      <w:r>
        <w:rPr>
          <w:sz w:val="22"/>
          <w:szCs w:val="22"/>
        </w:rPr>
        <w:t xml:space="preserve">✓ Store evidence and build compliance trail</w:t>
      </w:r>
    </w:p>
    <w:p>
      <w:pPr>
        <w:spacing w:after="60"/>
      </w:pPr>
      <w:r>
        <w:rPr>
          <w:sz w:val="22"/>
          <w:szCs w:val="22"/>
        </w:rPr>
        <w:t xml:space="preserve">✓ Manage actions with automatic notifications</w:t>
      </w:r>
    </w:p>
    <w:p>
      <w:pPr>
        <w:spacing w:after="60"/>
      </w:pPr>
      <w:r>
        <w:rPr>
          <w:sz w:val="22"/>
          <w:szCs w:val="22"/>
        </w:rPr>
        <w:t xml:space="preserve">✓ No more Excel spreadsheets</w:t>
      </w:r>
    </w:p>
    <w:p>
      <w:pPr>
        <w:spacing w:after="60"/>
      </w:pPr>
      <w:r>
        <w:rPr>
          <w:sz w:val="22"/>
          <w:szCs w:val="22"/>
        </w:rPr>
        <w:t xml:space="preserve">✓ Enterprise-level with role-based access</w:t>
      </w:r>
    </w:p>
    <w:p>
      <w:pPr>
        <w:spacing w:after="60"/>
      </w:pPr>
      <w:r>
        <w:rPr>
          <w:sz w:val="22"/>
          <w:szCs w:val="22"/>
        </w:rPr>
        <w:t xml:space="preserve">✓ Track primary, secondary risks and protective factors</w:t>
      </w:r>
    </w:p>
    <w:p>
      <w:pPr>
        <w:spacing w:after="60"/>
      </w:pPr>
      <w:r>
        <w:rPr>
          <w:sz w:val="22"/>
          <w:szCs w:val="22"/>
        </w:rPr>
        <w:t xml:space="preserve">✓ Scenarios for specific situations</w:t>
      </w:r>
    </w:p>
    <w:p>
      <w:pPr>
        <w:spacing w:after="60"/>
      </w:pPr>
      <w:r>
        <w:rPr>
          <w:sz w:val="22"/>
          <w:szCs w:val="22"/>
        </w:rPr>
        <w:t xml:space="preserve">✓ Risk matrices for enterprise reporting</w:t>
      </w:r>
    </w:p>
    <w:p>
      <w:pPr>
        <w:spacing w:after="60"/>
      </w:pPr>
      <w:r>
        <w:rPr>
          <w:sz w:val="22"/>
          <w:szCs w:val="22"/>
        </w:rPr>
        <w:t xml:space="preserve">✓ Help teams manage and be accountable</w:t>
      </w:r>
    </w:p>
    <w:p>
      <w:pPr>
        <w:spacing w:after="60"/>
      </w:pPr>
      <w:r>
        <w:rPr>
          <w:sz w:val="22"/>
          <w:szCs w:val="22"/>
        </w:rPr>
        <w:t xml:space="preserve">✓ All Mibo clients get access at no extra cost</w:t>
      </w:r>
    </w:p>
    <w:p>
      <w:r>
        <w:rPr>
          <w:sz w:val="22"/>
          <w:szCs w:val="22"/>
        </w:rPr>
        <w:t xml:space="preserve">✓ Save time, nothing falls through gaps, learning evidence base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40"/>
      <w:outlineLvl w:val="0"/>
    </w:pPr>
    <w:rPr>
      <w:rFonts w:ascii="Arial" w:cs="Arial" w:eastAsia="Arial" w:hAnsi="Arial"/>
      <w:b/>
      <w:bCs/>
      <w:color w:val="082848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80" w:after="160"/>
      <w:outlineLvl w:val="1"/>
    </w:pPr>
    <w:rPr>
      <w:rFonts w:ascii="Arial" w:cs="Arial" w:eastAsia="Arial" w:hAnsi="Arial"/>
      <w:b/>
      <w:bCs/>
      <w:color w:val="08A8B8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00" w:after="120"/>
      <w:outlineLvl w:val="2"/>
    </w:pPr>
    <w:rPr>
      <w:rFonts w:ascii="Arial" w:cs="Arial" w:eastAsia="Arial" w:hAnsi="Arial"/>
      <w:b/>
      <w:bCs/>
      <w:color w:val="082848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2026-01-30T22:10:20.511Z</dcterms:created>
  <dcterms:modified xsi:type="dcterms:W3CDTF">2026-01-30T22:10:20.512Z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